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848" w:rsidRDefault="007F1848" w:rsidP="00565A9A">
      <w:pPr>
        <w:pStyle w:val="Heading2"/>
      </w:pPr>
    </w:p>
    <w:p w:rsidR="00FC2316" w:rsidRDefault="007F1848" w:rsidP="00565A9A">
      <w:pPr>
        <w:pStyle w:val="Heading2"/>
      </w:pPr>
      <w:r>
        <w:t xml:space="preserve">Υπόμνημα Βασιλείου Αλεξανδρή, Προέδρου του Δ.Σ.Α., </w:t>
      </w:r>
      <w:r w:rsidR="00565A9A">
        <w:t>επί του Νομοσχεδίου «</w:t>
      </w:r>
      <w:r w:rsidR="00565A9A" w:rsidRPr="00565A9A">
        <w:t>Μέτρα για την εφαρμογή της Συμφωνίας δημοσιονομικών στ</w:t>
      </w:r>
      <w:r>
        <w:t>όχων και διαρθρωτικών μεταρρυθμί</w:t>
      </w:r>
      <w:r w:rsidR="00565A9A" w:rsidRPr="00565A9A">
        <w:t>σεων</w:t>
      </w:r>
      <w:r w:rsidR="00565A9A">
        <w:t>»</w:t>
      </w:r>
    </w:p>
    <w:p w:rsidR="00565A9A" w:rsidRDefault="00565A9A" w:rsidP="00565A9A">
      <w:pPr>
        <w:pStyle w:val="Heading3"/>
      </w:pPr>
    </w:p>
    <w:p w:rsidR="00565A9A" w:rsidRDefault="00565A9A" w:rsidP="00565A9A"/>
    <w:p w:rsidR="00565A9A" w:rsidRDefault="00565A9A" w:rsidP="00565A9A">
      <w:r>
        <w:t xml:space="preserve">Με το άρθρο 21 του συζητούμενου Νομοσχεδίου για την υλοποίηση των </w:t>
      </w:r>
      <w:proofErr w:type="spellStart"/>
      <w:r>
        <w:t>προαπαιτουμένων</w:t>
      </w:r>
      <w:proofErr w:type="spellEnd"/>
      <w:r>
        <w:t xml:space="preserve"> του Γ’ Μνημονίου προωθείται ρύθμιση (παρ. 3) με την οποία καταργείται η δυνατότητα υπαγωγής των νέων ασφαλισμένων του ΕΤΑΑ (μετά το 1993) σε κατώτερη ασφαλιστική κατηγορία.  </w:t>
      </w:r>
    </w:p>
    <w:p w:rsidR="00565A9A" w:rsidRDefault="00565A9A" w:rsidP="00565A9A">
      <w:r>
        <w:t>Υπενθυμίζεται ότι η</w:t>
      </w:r>
      <w:r w:rsidRPr="00565A9A">
        <w:t xml:space="preserve"> ρύθμιση αυτή</w:t>
      </w:r>
      <w:r>
        <w:t>,</w:t>
      </w:r>
      <w:r w:rsidRPr="00565A9A">
        <w:t xml:space="preserve"> με αποφάσεις ΔΣ των Τομέων (που θεώρησαν τον ν. 4331/2015 αυτοδύναμης εφαρμογής και δεν ανέμειναν την έκδοση </w:t>
      </w:r>
      <w:proofErr w:type="spellStart"/>
      <w:r w:rsidRPr="00565A9A">
        <w:t>εφαρμοστικών</w:t>
      </w:r>
      <w:proofErr w:type="spellEnd"/>
      <w:r w:rsidRPr="00565A9A">
        <w:t xml:space="preserve"> ΥΑ</w:t>
      </w:r>
      <w:r>
        <w:t xml:space="preserve"> ή εγκυκλίων</w:t>
      </w:r>
      <w:r w:rsidRPr="00565A9A">
        <w:t>)</w:t>
      </w:r>
      <w:r>
        <w:t>,</w:t>
      </w:r>
      <w:r w:rsidRPr="00565A9A">
        <w:t xml:space="preserve"> </w:t>
      </w:r>
      <w:r>
        <w:t xml:space="preserve">έχει </w:t>
      </w:r>
      <w:r w:rsidRPr="00565A9A">
        <w:t xml:space="preserve">αρχίσει να εφαρμόζεται και </w:t>
      </w:r>
      <w:r>
        <w:t xml:space="preserve">μέχρι σήμερα περί τους 4000 ασφαλισμένους του ΤΑΝ έχουν κάνει </w:t>
      </w:r>
      <w:r w:rsidRPr="00565A9A">
        <w:t xml:space="preserve">χρήση των ευνοϊκών ρυθμίσεων και </w:t>
      </w:r>
      <w:r>
        <w:t xml:space="preserve">έχουν </w:t>
      </w:r>
      <w:r w:rsidRPr="00565A9A">
        <w:t>υπαχθεί σε</w:t>
      </w:r>
      <w:r>
        <w:t xml:space="preserve"> κατώτερη ασφαλιστική κατηγορία</w:t>
      </w:r>
      <w:r w:rsidRPr="00565A9A">
        <w:t>, καταβάλλοντας μειωμένες εισφορές</w:t>
      </w:r>
      <w:r>
        <w:t xml:space="preserve">. </w:t>
      </w:r>
    </w:p>
    <w:p w:rsidR="00565A9A" w:rsidRDefault="00565A9A" w:rsidP="00565A9A">
      <w:r>
        <w:t xml:space="preserve">Αποτέλεσμα της νέας διάταξης θα είναι η αυτόματη </w:t>
      </w:r>
      <w:proofErr w:type="spellStart"/>
      <w:r>
        <w:t>ανακλιμάκωση</w:t>
      </w:r>
      <w:proofErr w:type="spellEnd"/>
      <w:r>
        <w:t xml:space="preserve"> (αύξηση) των καταβαλλομένων ασφαλιστικών εισφορών για όσους επέλεξαν την υπαγωγή στην κατώτερη ασφαλιστική κατηγορία, όπως είχαν δικαίωμα, καθώς η νέα ρύθμιση έχει αναδρομικό χαρακτήρα και καταργεί εξ υπαρχής τον προγενέστερο ν. 4331/2015. </w:t>
      </w:r>
    </w:p>
    <w:p w:rsidR="00565A9A" w:rsidRDefault="00565A9A" w:rsidP="00565A9A">
      <w:r>
        <w:t>Έτσι</w:t>
      </w:r>
      <w:r w:rsidR="00EB7171">
        <w:t>, οι νέοι ασφαλισμένοι θα επιβαρ</w:t>
      </w:r>
      <w:r>
        <w:t xml:space="preserve">υνθούν με δυσανάλογα ασφαλιστικά βάρη, κατά προφανή δυσαναλογία </w:t>
      </w:r>
      <w:proofErr w:type="spellStart"/>
      <w:r>
        <w:t>εισφοροδοτικής</w:t>
      </w:r>
      <w:proofErr w:type="spellEnd"/>
      <w:r>
        <w:t xml:space="preserve"> ικανότητας και καταβλητέων εισφορών. </w:t>
      </w:r>
    </w:p>
    <w:p w:rsidR="00565A9A" w:rsidRDefault="00565A9A" w:rsidP="00565A9A">
      <w:r>
        <w:t>Η προωθούμενη ρύθμιση αποτελεί χαριστική βολή, κυρίως για τους νεότερους συναδέλφους, οι οποίοι πλήττονται βάναυσα από την τρέχουσα οικονομική συγκυρία. Οι αριθμοί είναι αμείλικτοι: 8.036 δικηγόροι Αθηνών δεν έχουν καμία παράσταση στα δικαστήρια</w:t>
      </w:r>
      <w:r w:rsidRPr="00565A9A">
        <w:t xml:space="preserve"> </w:t>
      </w:r>
      <w:r>
        <w:t xml:space="preserve">το 2015. Ο αντίστοιχος αριθμός το 2005 ήταν 5.066 δικηγόροι. Η απαίτηση καταβολής αυξημένων ασφαλιστικών εισφορών για τους ασφαλισμένους αυτούς (περί τις 4.000 ευρώ ετησίως) συνιστά πράξη εξόντωσης. Η Πολιτεία ας αναλογιστεί τις ευθύνες της. </w:t>
      </w:r>
    </w:p>
    <w:p w:rsidR="00565A9A" w:rsidRDefault="00565A9A" w:rsidP="00565A9A"/>
    <w:p w:rsidR="00565A9A" w:rsidRDefault="00565A9A" w:rsidP="00565A9A">
      <w:proofErr w:type="spellStart"/>
      <w:r>
        <w:t>Αυτόθροη</w:t>
      </w:r>
      <w:proofErr w:type="spellEnd"/>
      <w:r>
        <w:t xml:space="preserve"> συνέπεια θα είναι η μαζική φυγή στο εξωτερικό ακόμη περισσότερων νέων δικηγόρων, που με εφόδιο τις γνώσεις και την εργατικότητά τους θα αναζητήσουν διέξοδο σε άλλα κράτη, όπου η εργασία τους θα ανταμείβεται και δεν θα αισθάνονται ότι βάλλονται </w:t>
      </w:r>
      <w:r>
        <w:lastRenderedPageBreak/>
        <w:t xml:space="preserve">από παντού. Δεν χρειάζεται να αναλυθούν περαιτέρω οι επαχθείς συνέπειες για τα ασφαλιστικά ταμεία, η βιωσιμότητα των οποίων υπονομεύεται, έτσι, ακόμη περισσότερο. </w:t>
      </w:r>
    </w:p>
    <w:p w:rsidR="00565A9A" w:rsidRDefault="00565A9A" w:rsidP="00565A9A">
      <w:r>
        <w:t xml:space="preserve">Σημειώνω μόνο , συναφώς, ότι η υπό κατάργηση ρύθμιση του ν. 4331/2015 ήταν κατά γενική ομολογία επιτυχής, όχι μόνον διότι ελάφρυνε τους οικονομικά ασθενέστερους συναδέλφους, αλλά και διότι επέτρεψε σε μεγαλύτερο αριθμό εξ αυτών να ανταποκριθούν στις υποχρεώσεις τους έναντι των ταμείων. Έτσι, το πρώτο εξάμηνο του 2015 η </w:t>
      </w:r>
      <w:proofErr w:type="spellStart"/>
      <w:r>
        <w:t>εισπραξιμότητα</w:t>
      </w:r>
      <w:proofErr w:type="spellEnd"/>
      <w:r>
        <w:t xml:space="preserve"> των </w:t>
      </w:r>
      <w:proofErr w:type="spellStart"/>
      <w:r>
        <w:t>οφειλομένων</w:t>
      </w:r>
      <w:proofErr w:type="spellEnd"/>
      <w:r>
        <w:t xml:space="preserve"> εισφορών αυξήθηκε εντυπωσιακά σε σχέση με τα αντίστοιχα μεγέθη του 2014, και το ΤΑΝ αύξησε συνολικά τα έσοδά του κατά 10 εκ. Ευρώ περίπου. Αντί όμως μια επιτυχής ρύθμιση, με προφανή δημοσιονομικά οφέλη, να αξιοποιηθεί και να διευρυνθεί, ο «σοφός» νομοθέτης αποφασίζει να την καταργήσει.  </w:t>
      </w:r>
    </w:p>
    <w:p w:rsidR="00565A9A" w:rsidRDefault="00565A9A" w:rsidP="00565A9A">
      <w:pPr>
        <w:rPr>
          <w:i/>
        </w:rPr>
      </w:pPr>
      <w:r>
        <w:t>Αν η νέα ρύθμιση είναι όντως προϊόν διαπραγμάτευσης και συμβιβασμού, αναρωτιέται κανείς, ποιος, πώς και με ποιον διαπραγματεύτηκε. Εξηγούμαι: Το παρόν νομοσχέδιο στηρίζεται νομικά και ουσιαστικά, σύμφωνα με την Αιτιολογική Έκθεση που το συνοδεύει, στη συμφωνία της 20</w:t>
      </w:r>
      <w:r w:rsidRPr="00565A9A">
        <w:rPr>
          <w:vertAlign w:val="superscript"/>
        </w:rPr>
        <w:t>ης</w:t>
      </w:r>
      <w:r>
        <w:t xml:space="preserve"> Φεβρουαρίου 2015 και το ν. 4336/2015 που κυρώνει το Γ’ Μνημόνιο. Κατά την αιτιολογική έκθεση:  «</w:t>
      </w:r>
      <w:r w:rsidRPr="00565A9A">
        <w:rPr>
          <w:i/>
        </w:rPr>
        <w:t xml:space="preserve">Καταργούνται οι διατάξεις των άρθρων 21, 24, 28, 31, 98 παρ. 1-3, 39, 75 ν. 4331/2015 </w:t>
      </w:r>
      <w:r w:rsidRPr="00565A9A">
        <w:t>(σημ. τις ίδιες ακριβώς διατάξεις που η κυβέρνηση εισηγήθηκε και η βουλή ψήφισε στις 30/06/2015</w:t>
      </w:r>
      <w:r w:rsidRPr="00565A9A">
        <w:rPr>
          <w:i/>
        </w:rPr>
        <w:t>), επειδή οι διατάξεις αυτές είναι αντίθετες με τη συμφωνία της 20ης Φεβρουαρίου 2015 στην οποία αναφέρεται ότι «οι ελληνικές αρχές υπόσχονται να απόσχουν από την ακύρωση μέτρων και από μονομερείς αλλαγές των πολιτικών και των διαρθρωτικών μεταρρυθμίσεων που θα επηρέαζαν αρνητικά τους δημοσιονομικούς στόχους, την ανάκαμψη της οικονομίας ή τη χρηματοπιστωτική σταθερότητα, όπως αυτά αξιολογούνται από τους θεσμούς» και επειδή στο ν. 4336/20125 αναφέρεται ότι «η ελληνική κυβέρνηση θα καταργήσει τις τροποποιήσεις στο συνταξιοδοτικό σύστημα που εισήγαγαν οι νόμοι 4325/2015 και 4331/2015 σε συμφωνία με τους θεσμούς</w:t>
      </w:r>
      <w:r>
        <w:rPr>
          <w:i/>
        </w:rPr>
        <w:t xml:space="preserve">». </w:t>
      </w:r>
    </w:p>
    <w:p w:rsidR="00565A9A" w:rsidRDefault="00565A9A" w:rsidP="00565A9A"/>
    <w:p w:rsidR="00565A9A" w:rsidRDefault="00EB7171" w:rsidP="00565A9A">
      <w:r>
        <w:t>Σύμφωνα,</w:t>
      </w:r>
      <w:r w:rsidR="00565A9A">
        <w:t xml:space="preserve"> λοιπόν</w:t>
      </w:r>
      <w:r>
        <w:t xml:space="preserve">, με την </w:t>
      </w:r>
      <w:proofErr w:type="spellStart"/>
      <w:r>
        <w:t>Αιτ.Εκθ</w:t>
      </w:r>
      <w:proofErr w:type="spellEnd"/>
      <w:r w:rsidR="00565A9A">
        <w:t xml:space="preserve"> η διάταξη καταργείται διότι δήθεν: α) θα επηρέαζε αρνητικά τους δημοσιονομικούς στόχους  και την ανάκαμψη της οικονομίας και β) αποτελεί μονομερή τροποποίηση στο συνταξιοδοτικό σύστημα.  Όπως όμως </w:t>
      </w:r>
      <w:r>
        <w:t>εξηγήθηκε</w:t>
      </w:r>
      <w:r w:rsidR="00565A9A">
        <w:t xml:space="preserve">, δεν ισχύει ούτε το ένα ούτε το άλλο! Η ρύθμιση είναι δημοσιονομικά επωφελής αφού οδήγησε σε εντυπωσιακή αύξηση των εσόδων των ταμείων. Και βεβαίως δεν είναι ευθέως συνταξιοδοτική, αφού δεν αφορά ούτε την απονομή, ούτε το ύψος των συντάξεων. Τα λέω αυτά διότι πρέπει να γνωρίζουμε πότε μια δυσμενής ρύθμιση είναι αποτέλεσμα επώδυνου, αλλά αναγκαίου, συμβιβασμού και πότε οφείλεται στη δική μας διαπραγματευτική αβελτηρία και αδυναμία να εξηγήσουμε το προφανές. </w:t>
      </w:r>
    </w:p>
    <w:p w:rsidR="00565A9A" w:rsidRDefault="00565A9A" w:rsidP="00565A9A"/>
    <w:p w:rsidR="00565A9A" w:rsidRDefault="00565A9A" w:rsidP="00565A9A">
      <w:r>
        <w:t xml:space="preserve">Πέραν των ανωτέρω, η προωθούμενη ρύθμιση παρουσιάζει σημαντικά νομικά προβλήματα. </w:t>
      </w:r>
    </w:p>
    <w:p w:rsidR="00565A9A" w:rsidRDefault="00565A9A" w:rsidP="00565A9A">
      <w:pPr>
        <w:pStyle w:val="ListParagraph"/>
        <w:numPr>
          <w:ilvl w:val="0"/>
          <w:numId w:val="1"/>
        </w:numPr>
      </w:pPr>
      <w:r>
        <w:t>Θίγονται περιουσιακής φύσεως δικαιώματα των ασφαλισμένων κατά παράβαση του άρθρου 1 του 1</w:t>
      </w:r>
      <w:r w:rsidRPr="00565A9A">
        <w:rPr>
          <w:vertAlign w:val="superscript"/>
        </w:rPr>
        <w:t>ου</w:t>
      </w:r>
      <w:r>
        <w:t xml:space="preserve"> Πρόσθετου Πρωτοκόλλου της ΕΣΔΑ </w:t>
      </w:r>
    </w:p>
    <w:p w:rsidR="00565A9A" w:rsidRDefault="00565A9A" w:rsidP="00565A9A">
      <w:pPr>
        <w:pStyle w:val="ListParagraph"/>
        <w:numPr>
          <w:ilvl w:val="0"/>
          <w:numId w:val="1"/>
        </w:numPr>
      </w:pPr>
      <w:r>
        <w:t xml:space="preserve">Προσβάλλεται η συνταγματική αρχή της ισότητας καθώς η διάταξη καταργείται αποκλειστικά για τους ασφαλισμένους του ΕΤΑΑ, ενώ παραμένει σε ισχύ ανάλογη ρύθμιση για τους υπόλοιπους ασφαλισμένους του ΟΑΕΕ, καίτοι οι τελευταίοι είναι επίσης ελεύθεροι επαγγελματίες, όπως ακριβώς οι γιατροί, οι μηχανικοί και οι δικηγόροι. </w:t>
      </w:r>
    </w:p>
    <w:p w:rsidR="00565A9A" w:rsidRDefault="00565A9A" w:rsidP="00565A9A">
      <w:pPr>
        <w:pStyle w:val="ListParagraph"/>
        <w:numPr>
          <w:ilvl w:val="0"/>
          <w:numId w:val="1"/>
        </w:numPr>
      </w:pPr>
      <w:r>
        <w:t xml:space="preserve">Με δεδομένο ότι η ρύθμιση έχει αναδρομικό χαρακτήρα, και καταλαμβάνει και όσους έχουν ήδη υπαχθεί στο καθεστώς του ν. 4331/2015, θίγεται η συνταγματική αρχή της προστασίας της δικαιολογημένης εμπιστοσύνης των διοικουμένων. </w:t>
      </w:r>
    </w:p>
    <w:p w:rsidR="00565A9A" w:rsidRDefault="00565A9A" w:rsidP="00565A9A">
      <w:pPr>
        <w:pStyle w:val="ListParagraph"/>
        <w:numPr>
          <w:ilvl w:val="0"/>
          <w:numId w:val="1"/>
        </w:numPr>
      </w:pPr>
      <w:r>
        <w:t xml:space="preserve">Εν τέλει, η αντιφατική στάση του νομοθέτη, ο οποίος </w:t>
      </w:r>
      <w:proofErr w:type="spellStart"/>
      <w:r>
        <w:t>αυταναιρείται</w:t>
      </w:r>
      <w:proofErr w:type="spellEnd"/>
      <w:r>
        <w:t>, καταργώντας  διατάξεις που ψήφισε προ ολίγων μηνών, υπονομεύει βάναυσα το κράτος δικαίου και θίγει την εμπιστοσύνη των πολιτών στην ισχύ της έννομης τάξης.</w:t>
      </w:r>
    </w:p>
    <w:p w:rsidR="00565A9A" w:rsidRDefault="00565A9A" w:rsidP="00565A9A"/>
    <w:p w:rsidR="00565A9A" w:rsidRPr="00565A9A" w:rsidRDefault="00565A9A" w:rsidP="00565A9A">
      <w:r>
        <w:t xml:space="preserve">Κατόπιν αυτών ζητούμε να αποσυρθεί η επίμαχη διάταξη. </w:t>
      </w:r>
    </w:p>
    <w:p w:rsidR="00565A9A" w:rsidRDefault="00565A9A" w:rsidP="00565A9A"/>
    <w:p w:rsidR="00565A9A" w:rsidRDefault="00565A9A" w:rsidP="00565A9A">
      <w:r>
        <w:t xml:space="preserve">Επειδή ο Δικηγορικός Σύλλογος Αθηνών έχει παράδοση εποικοδομητικής συνεισφοράς και όχι στείρας κριτικής, κλείνω με μία πρόταση επί της ουσίας. Είναι καιρός, με μία γενναία μεταρρυθμιστική τομή, να εξασφαλίσουμε την σύνδεση των ασφαλιστικών εισφορών με την </w:t>
      </w:r>
      <w:proofErr w:type="spellStart"/>
      <w:r>
        <w:t>εισφοροδοτική</w:t>
      </w:r>
      <w:proofErr w:type="spellEnd"/>
      <w:r>
        <w:t xml:space="preserve"> ικανότητα των ασφαλισμένων.  Ο καθορισμός των ασφαλιστικών εισφορών αναλόγως προς την </w:t>
      </w:r>
      <w:proofErr w:type="spellStart"/>
      <w:r>
        <w:t>εισφοροδοτική</w:t>
      </w:r>
      <w:proofErr w:type="spellEnd"/>
      <w:r>
        <w:t xml:space="preserve"> ικανότητα αποτελεί συνταγματική επιταγή, που συνάγεται από την αρχή της αναλογικής ή διαφοροποιητικής ισότητας (άρθρο 4 παρ. 1 Συντ.), αλλά και από την αρχή της αναλογικής συνεισφοράς στα δημόσια βάρη (άρθρο 4 παρ. 5 Συντ. </w:t>
      </w:r>
      <w:proofErr w:type="spellStart"/>
      <w:r w:rsidRPr="00565A9A">
        <w:rPr>
          <w:i/>
        </w:rPr>
        <w:t>mutatis</w:t>
      </w:r>
      <w:proofErr w:type="spellEnd"/>
      <w:r w:rsidRPr="00565A9A">
        <w:rPr>
          <w:i/>
        </w:rPr>
        <w:t xml:space="preserve"> </w:t>
      </w:r>
      <w:proofErr w:type="spellStart"/>
      <w:r w:rsidRPr="00565A9A">
        <w:rPr>
          <w:i/>
        </w:rPr>
        <w:t>mutandis</w:t>
      </w:r>
      <w:proofErr w:type="spellEnd"/>
      <w:r>
        <w:t>) σε συνδυασμό με τη θεσμική εγγύηση της κοινωνικής ασφάλισης (άρθρο 22 παρ. 5 Συντ.). Η πρακτική εφαρμογή του ως άνω συστήματος μπορεί να επιτευχθεί - ακόμη και με δημοσιονομικά ουδέτερο τρόπο - με τον ποσοστιαίο καθορισμό των καταβλητέων εισφορών, ώστε να συνδεθούν με το εισόδημα και άρα την οικονομική δυνατότητα του ασφαλισμένου.</w:t>
      </w:r>
    </w:p>
    <w:p w:rsidR="00565A9A" w:rsidRPr="00565A9A" w:rsidRDefault="00565A9A" w:rsidP="00565A9A">
      <w:r>
        <w:t xml:space="preserve">Καλούμε τα συναρμόδια Υπουργεία να εγκαθιδρύσουμε από κοινού ένα πλαίσιο διάλογου για την αντιμετώπιση των ασφαλιστικών και λοιπών ζητημάτων που απασχολούν τον δικηγορικό κόσμο. Προϋπόθεση όμως είναι η απόσυρση κάθε ρύθμισης, όπως η προκείμενη, που βάλλει κατά τρόπο προκλητικά άδικο κατά των συναδέλφων οι οποίοι μάχονται καθημερινά, σε αντίξοες συνθήκες , για την αξιοπρεπή επιτέλεση του λειτουργήματός τους.  </w:t>
      </w:r>
    </w:p>
    <w:sectPr w:rsidR="00565A9A" w:rsidRPr="00565A9A" w:rsidSect="00B048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94EB8"/>
    <w:multiLevelType w:val="hybridMultilevel"/>
    <w:tmpl w:val="499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9A"/>
    <w:rsid w:val="00565A9A"/>
    <w:rsid w:val="005F0FBC"/>
    <w:rsid w:val="007F1848"/>
    <w:rsid w:val="00B04896"/>
    <w:rsid w:val="00EB7171"/>
    <w:rsid w:val="00FC231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C3975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A9A"/>
    <w:pPr>
      <w:spacing w:line="360" w:lineRule="auto"/>
      <w:jc w:val="both"/>
    </w:pPr>
  </w:style>
  <w:style w:type="paragraph" w:styleId="Heading2">
    <w:name w:val="heading 2"/>
    <w:basedOn w:val="Normal"/>
    <w:next w:val="Normal"/>
    <w:link w:val="Heading2Char"/>
    <w:uiPriority w:val="9"/>
    <w:unhideWhenUsed/>
    <w:qFormat/>
    <w:rsid w:val="00565A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5A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A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5A9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565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1054</Words>
  <Characters>6013</Characters>
  <Application>Microsoft Macintosh Word</Application>
  <DocSecurity>0</DocSecurity>
  <Lines>50</Lines>
  <Paragraphs>14</Paragraphs>
  <ScaleCrop>false</ScaleCrop>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Papadopoulos</dc:creator>
  <cp:keywords/>
  <dc:description/>
  <cp:lastModifiedBy>George Papadopoulos</cp:lastModifiedBy>
  <cp:revision>2</cp:revision>
  <dcterms:created xsi:type="dcterms:W3CDTF">2015-10-15T17:06:00Z</dcterms:created>
  <dcterms:modified xsi:type="dcterms:W3CDTF">2015-10-15T17:06:00Z</dcterms:modified>
</cp:coreProperties>
</file>